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="006C7078">
        <w:rPr>
          <w:rFonts w:ascii="Times New Roman" w:hAnsi="Times New Roman" w:cs="Times New Roman"/>
          <w:sz w:val="26"/>
          <w:szCs w:val="26"/>
          <w:lang w:val="ru-RU"/>
        </w:rPr>
        <w:t>711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24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июня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67971">
        <w:rPr>
          <w:rFonts w:ascii="Times New Roman" w:hAnsi="Times New Roman" w:cs="Times New Roman"/>
          <w:sz w:val="26"/>
          <w:szCs w:val="26"/>
          <w:lang w:val="ru-RU"/>
        </w:rPr>
        <w:t>Кё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60AC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 участием </w:t>
      </w:r>
      <w:r w:rsidR="006C7078">
        <w:rPr>
          <w:rFonts w:ascii="Times New Roman" w:hAnsi="Times New Roman" w:cs="Times New Roman"/>
          <w:sz w:val="26"/>
          <w:szCs w:val="26"/>
          <w:lang w:val="ru-RU"/>
        </w:rPr>
        <w:t>Исхаковой Р.Ш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>.,</w:t>
      </w:r>
    </w:p>
    <w:p w:rsidR="003E38E2" w:rsidRPr="00B26D5A" w:rsidP="00360AC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55704E" w:rsidP="00041783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Исхаковой Рау</w:t>
      </w:r>
      <w:r>
        <w:rPr>
          <w:rFonts w:ascii="Times New Roman" w:hAnsi="Times New Roman" w:cs="Times New Roman"/>
          <w:sz w:val="26"/>
          <w:szCs w:val="26"/>
          <w:lang w:val="ru-RU"/>
        </w:rPr>
        <w:t>шании Шарифьяновны</w:t>
      </w:r>
      <w:r w:rsidR="00D0695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7E7A9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639F7" w:rsidR="003639F7">
        <w:rPr>
          <w:rFonts w:ascii="Times New Roman" w:hAnsi="Times New Roman" w:cs="Times New Roman"/>
          <w:sz w:val="26"/>
          <w:szCs w:val="26"/>
          <w:lang w:val="ru-RU"/>
        </w:rPr>
        <w:t xml:space="preserve"> года рождения, урожен</w:t>
      </w:r>
      <w:r>
        <w:rPr>
          <w:rFonts w:ascii="Times New Roman" w:hAnsi="Times New Roman" w:cs="Times New Roman"/>
          <w:sz w:val="26"/>
          <w:szCs w:val="26"/>
          <w:lang w:val="ru-RU"/>
        </w:rPr>
        <w:t>ки</w:t>
      </w:r>
      <w:r w:rsidRPr="003639F7" w:rsidR="003639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E7A9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639F7" w:rsidR="003639F7">
        <w:rPr>
          <w:rFonts w:ascii="Times New Roman" w:hAnsi="Times New Roman" w:cs="Times New Roman"/>
          <w:sz w:val="26"/>
          <w:szCs w:val="26"/>
          <w:lang w:val="ru-RU"/>
        </w:rPr>
        <w:t>, зарегистрированно</w:t>
      </w:r>
      <w:r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3639F7" w:rsidR="003639F7">
        <w:rPr>
          <w:rFonts w:ascii="Times New Roman" w:hAnsi="Times New Roman" w:cs="Times New Roman"/>
          <w:sz w:val="26"/>
          <w:szCs w:val="26"/>
          <w:lang w:val="ru-RU"/>
        </w:rPr>
        <w:t xml:space="preserve"> и фактически проживающе</w:t>
      </w:r>
      <w:r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3639F7" w:rsidR="003639F7">
        <w:rPr>
          <w:rFonts w:ascii="Times New Roman" w:hAnsi="Times New Roman" w:cs="Times New Roman"/>
          <w:sz w:val="26"/>
          <w:szCs w:val="26"/>
          <w:lang w:val="ru-RU"/>
        </w:rPr>
        <w:t xml:space="preserve"> по адресу: </w:t>
      </w:r>
      <w:r w:rsidR="007E7A9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82DF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639F7" w:rsidR="003639F7">
        <w:rPr>
          <w:rFonts w:ascii="Times New Roman" w:hAnsi="Times New Roman" w:cs="Times New Roman"/>
          <w:sz w:val="26"/>
          <w:szCs w:val="26"/>
          <w:lang w:val="ru-RU"/>
        </w:rPr>
        <w:t xml:space="preserve">водительское удостоверение: </w:t>
      </w:r>
      <w:r w:rsidR="007E7A9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639F7" w:rsidR="003639F7">
        <w:rPr>
          <w:rFonts w:ascii="Times New Roman" w:hAnsi="Times New Roman" w:cs="Times New Roman"/>
          <w:sz w:val="26"/>
          <w:szCs w:val="26"/>
          <w:lang w:val="ru-RU"/>
        </w:rPr>
        <w:t xml:space="preserve"> года, паспор</w:t>
      </w:r>
      <w:r w:rsidR="003639F7">
        <w:rPr>
          <w:rFonts w:ascii="Times New Roman" w:hAnsi="Times New Roman" w:cs="Times New Roman"/>
          <w:sz w:val="26"/>
          <w:szCs w:val="26"/>
          <w:lang w:val="ru-RU"/>
        </w:rPr>
        <w:t xml:space="preserve">т: </w:t>
      </w:r>
      <w:r w:rsidR="007E7A9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7016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E7A90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</w:p>
    <w:p w:rsidR="00352529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560E6" w:rsidP="005560E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09.04.2025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>
        <w:rPr>
          <w:rFonts w:ascii="Times New Roman" w:hAnsi="Times New Roman" w:cs="Times New Roman"/>
          <w:sz w:val="26"/>
          <w:szCs w:val="26"/>
          <w:lang w:val="ru-RU"/>
        </w:rPr>
        <w:t>08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val="ru-RU"/>
        </w:rPr>
        <w:t>921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Р404 Тюмень-Тобольск Ханты-Мансийского района</w:t>
      </w:r>
      <w:r w:rsidRPr="00B26D5A" w:rsidR="00F27DE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6612E0">
        <w:rPr>
          <w:rFonts w:ascii="Times New Roman" w:hAnsi="Times New Roman" w:cs="Times New Roman"/>
          <w:sz w:val="26"/>
          <w:szCs w:val="26"/>
          <w:lang w:val="ru-RU"/>
        </w:rPr>
        <w:t>водитель</w:t>
      </w:r>
      <w:r w:rsidRPr="00B26D5A" w:rsidR="00BC1B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Исхакова Р.Ш.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управляя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7E7A9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соверш</w:t>
      </w:r>
      <w:r>
        <w:rPr>
          <w:rFonts w:ascii="Times New Roman" w:hAnsi="Times New Roman" w:cs="Times New Roman"/>
          <w:sz w:val="26"/>
          <w:szCs w:val="26"/>
          <w:lang w:val="ru-RU"/>
        </w:rPr>
        <w:t>ила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обгон </w:t>
      </w:r>
      <w:r>
        <w:rPr>
          <w:rFonts w:ascii="Times New Roman" w:hAnsi="Times New Roman" w:cs="Times New Roman"/>
          <w:sz w:val="26"/>
          <w:szCs w:val="26"/>
          <w:lang w:val="ru-RU"/>
        </w:rPr>
        <w:t>впереди движущегося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транспортного средства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в зоне действия дорож</w:t>
      </w:r>
      <w:r w:rsidR="006C7078">
        <w:rPr>
          <w:rFonts w:ascii="Times New Roman" w:hAnsi="Times New Roman" w:cs="Times New Roman"/>
          <w:sz w:val="26"/>
          <w:szCs w:val="26"/>
          <w:lang w:val="ru-RU"/>
        </w:rPr>
        <w:t>ного знака 3.20 «Обгон запрещён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r w:rsidRPr="00701669">
        <w:t xml:space="preserve"> </w:t>
      </w:r>
      <w:r w:rsidRPr="00701669">
        <w:rPr>
          <w:rFonts w:ascii="Times New Roman" w:hAnsi="Times New Roman" w:cs="Times New Roman"/>
          <w:sz w:val="26"/>
          <w:szCs w:val="26"/>
          <w:lang w:val="ru-RU"/>
        </w:rPr>
        <w:t>вые</w:t>
      </w:r>
      <w:r>
        <w:rPr>
          <w:rFonts w:ascii="Times New Roman" w:hAnsi="Times New Roman" w:cs="Times New Roman"/>
          <w:sz w:val="26"/>
          <w:szCs w:val="26"/>
          <w:lang w:val="ru-RU"/>
        </w:rPr>
        <w:t>здом</w:t>
      </w:r>
      <w:r w:rsidRPr="00701669">
        <w:rPr>
          <w:rFonts w:ascii="Times New Roman" w:hAnsi="Times New Roman" w:cs="Times New Roman"/>
          <w:sz w:val="26"/>
          <w:szCs w:val="26"/>
          <w:lang w:val="ru-RU"/>
        </w:rPr>
        <w:t xml:space="preserve"> на полосу движения, предназначенную для движения встречных транспортных средств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чем нарушил</w:t>
      </w:r>
      <w:r w:rsidR="006C707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E67971">
        <w:rPr>
          <w:rFonts w:ascii="Times New Roman" w:hAnsi="Times New Roman" w:cs="Times New Roman"/>
          <w:sz w:val="26"/>
          <w:szCs w:val="26"/>
          <w:lang w:val="ru-RU"/>
        </w:rPr>
        <w:t xml:space="preserve"> требования п. 1.3.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Правил дорожного движения РФ.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37710" w:rsidRPr="0055704E" w:rsidP="00282DF6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Исхакова Р.Ш</w:t>
      </w:r>
      <w:r w:rsidRPr="0055704E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55704E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судебном заседании вину в совершении правонарушения </w:t>
      </w:r>
      <w:r w:rsidRPr="0055704E" w:rsidR="005560E6">
        <w:rPr>
          <w:rFonts w:ascii="Times New Roman" w:hAnsi="Times New Roman" w:cs="Times New Roman"/>
          <w:color w:val="auto"/>
          <w:sz w:val="26"/>
          <w:szCs w:val="26"/>
          <w:lang w:val="ru-RU"/>
        </w:rPr>
        <w:t>не признал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а</w:t>
      </w:r>
      <w:r w:rsidRPr="0055704E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, пояснил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а</w:t>
      </w:r>
      <w:r w:rsidRPr="0055704E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, что</w:t>
      </w:r>
      <w:r w:rsidRPr="0055704E" w:rsidR="005560E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попутно двигавшееся транспортное средство включило знак поворота направо, решила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что оно съезжает на обочину, стала обгонять, знака 3.20 «Обгон запрещён» не видела,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дорожной разметки не было</w:t>
      </w:r>
      <w:r w:rsidRPr="0055704E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55704E" w:rsidR="002E5AE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704E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704E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55704E" w:rsidP="00F03F4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И</w:t>
      </w:r>
      <w:r w:rsidRPr="0055704E" w:rsidR="00DB6AA7">
        <w:rPr>
          <w:rFonts w:ascii="Times New Roman" w:hAnsi="Times New Roman" w:cs="Times New Roman"/>
          <w:color w:val="auto"/>
          <w:sz w:val="26"/>
          <w:szCs w:val="26"/>
          <w:lang w:val="ru-RU"/>
        </w:rPr>
        <w:t>сследовав</w:t>
      </w:r>
      <w:r w:rsidRPr="0055704E" w:rsidR="00523A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письменные материалы дела, </w:t>
      </w:r>
      <w:r w:rsidRPr="0055704E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>заслушав</w:t>
      </w:r>
      <w:r w:rsidRPr="0055704E" w:rsidR="00B0613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Исхакову Р.Ш</w:t>
      </w:r>
      <w:r w:rsidRPr="0055704E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55704E" w:rsidR="00D977F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Pr="0055704E" w:rsidR="005D3A40">
        <w:rPr>
          <w:rFonts w:ascii="Times New Roman" w:hAnsi="Times New Roman" w:cs="Times New Roman"/>
          <w:color w:val="auto"/>
          <w:sz w:val="26"/>
          <w:szCs w:val="26"/>
          <w:lang w:val="ru-RU"/>
        </w:rPr>
        <w:t>мировой судья</w:t>
      </w:r>
      <w:r w:rsidRPr="0055704E" w:rsidR="00523A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приходит </w:t>
      </w:r>
      <w:r w:rsidRPr="0055704E" w:rsidR="00545657">
        <w:rPr>
          <w:rFonts w:ascii="Times New Roman" w:hAnsi="Times New Roman" w:cs="Times New Roman"/>
          <w:color w:val="auto"/>
          <w:sz w:val="26"/>
          <w:szCs w:val="26"/>
          <w:lang w:val="ru-RU"/>
        </w:rPr>
        <w:t>к выводу о том, что вина</w:t>
      </w:r>
      <w:r w:rsidRPr="0055704E" w:rsidR="00066DB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Исхаковой Р.Ш</w:t>
      </w:r>
      <w:r w:rsidRPr="0055704E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55704E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704E" w:rsidR="009A6E8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совершении 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правонарушения</w:t>
      </w:r>
      <w:r w:rsidRPr="0055704E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704E" w:rsidR="00B115CA">
        <w:rPr>
          <w:rFonts w:ascii="Times New Roman" w:hAnsi="Times New Roman" w:cs="Times New Roman"/>
          <w:color w:val="auto"/>
          <w:sz w:val="26"/>
          <w:szCs w:val="26"/>
        </w:rPr>
        <w:t>предусмотренного ч.</w:t>
      </w:r>
      <w:r w:rsidRPr="0055704E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55704E" w:rsidR="00B115CA">
        <w:rPr>
          <w:rFonts w:ascii="Times New Roman" w:hAnsi="Times New Roman" w:cs="Times New Roman"/>
          <w:color w:val="auto"/>
          <w:sz w:val="26"/>
          <w:szCs w:val="26"/>
        </w:rPr>
        <w:t xml:space="preserve"> ст.12.</w:t>
      </w:r>
      <w:r w:rsidRPr="0055704E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>15</w:t>
      </w:r>
      <w:r w:rsidRPr="0055704E" w:rsidR="00B115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5704E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КоАП РФ 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55704E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F075F1" w:rsidRPr="00F075F1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- протоколом об админист</w:t>
      </w:r>
      <w:r w:rsidRPr="00F075F1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Pr="00F075F1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86</w:t>
      </w:r>
      <w:r w:rsidRPr="00F075F1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075F1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ХМ</w:t>
      </w:r>
      <w:r w:rsidRPr="00F075F1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№ </w:t>
      </w:r>
      <w:r w:rsidRPr="00F075F1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683468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</w:t>
      </w:r>
      <w:r w:rsidRPr="00F075F1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0</w:t>
      </w:r>
      <w:r w:rsidRPr="00F075F1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Pr="00F075F1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F075F1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04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.202</w:t>
      </w:r>
      <w:r w:rsidRPr="00F075F1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года,</w:t>
      </w:r>
      <w:r w:rsidRPr="00F075F1">
        <w:rPr>
          <w:color w:val="auto"/>
        </w:rPr>
        <w:t xml:space="preserve"> 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содержание которого аналогично описательной части данного 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постановления;</w:t>
      </w:r>
    </w:p>
    <w:p w:rsidR="00DB6CEB" w:rsidRPr="00F075F1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 составлен с участием Исхаковой Р.Ш., которой права, предусмотренные ст.25.1 КоАП РФ и ст.51 Конституции РФ разъяснены под роспись, с протоколом Исхакова Р.Ш. ознакомлена, копию протокола получила, замечаний к содержанию протокола не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имела, что подтверждается его подписью в с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оответствующих графах протокола.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075F1" w:rsidR="0019678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F075F1" w:rsidRPr="00F075F1" w:rsidP="00F075F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Исхаковой Р.Ш., которая с содержанием указанных в ней сведений была согласна, замечаний не указала;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</w:t>
      </w:r>
    </w:p>
    <w:p w:rsidR="00F075F1" w:rsidRPr="00F075F1" w:rsidP="00F075F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- рапортом ст. ИДПС взвода №1 роты №1 ОБ ДПС ГИБДД УМВД России по ХМАО-Югры от 09.04.2025 г. А.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в котором изложены обстоятельства выявленного правонарушения; </w:t>
      </w:r>
    </w:p>
    <w:p w:rsidR="00F075F1" w:rsidP="00F075F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водительского удостоверения и паспорта Исхаковой Р.Ш. подтверждаются 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установленные данные о её личности; </w:t>
      </w:r>
    </w:p>
    <w:p w:rsidR="00E67971" w:rsidRPr="00F075F1" w:rsidP="00F075F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копией свидетельства о регистрации транспортного средства;</w:t>
      </w:r>
    </w:p>
    <w:p w:rsidR="00F075F1" w:rsidRPr="00F075F1" w:rsidP="00F075F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 ПДД РФ рас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пространяется на 921 км. автодороги Р404 Тюмень-Тобольск-Ханты-Мансийск Ханты-Мансийского района; </w:t>
      </w:r>
    </w:p>
    <w:p w:rsidR="00F075F1" w:rsidRPr="00F075F1" w:rsidP="00F075F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- DVD-диском с видеофиксацией административного правонарушения;</w:t>
      </w:r>
    </w:p>
    <w:p w:rsidR="0055450C" w:rsidRPr="00F075F1" w:rsidP="00F075F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- выпиской из реестра правонарушений подтверждается, что ранее Исхакова Р.Ш. к административн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ой ответственности по ст.12.15 ч.4 КоАП РФ не привлекалась, однако привлекалась к административной ответственности за совершение однородных правонарушений по ст.12.9 ч.2 КоАП РФ – </w:t>
      </w:r>
      <w:r w:rsidR="00E67971">
        <w:rPr>
          <w:rFonts w:ascii="Times New Roman" w:hAnsi="Times New Roman" w:cs="Times New Roman"/>
          <w:color w:val="auto"/>
          <w:sz w:val="26"/>
          <w:szCs w:val="26"/>
          <w:lang w:val="ru-RU"/>
        </w:rPr>
        <w:t>(</w:t>
      </w:r>
      <w:r w:rsidRPr="00F075F1">
        <w:rPr>
          <w:rFonts w:ascii="Times New Roman" w:hAnsi="Times New Roman" w:cs="Times New Roman"/>
          <w:color w:val="auto"/>
          <w:sz w:val="26"/>
          <w:szCs w:val="26"/>
          <w:lang w:val="ru-RU"/>
        </w:rPr>
        <w:t>12 правонарушений)</w:t>
      </w:r>
      <w:r w:rsidRPr="00F075F1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075F1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Все исследованные доказательства получены в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 участники д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разделом 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 в зоне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мотоциклов без бокового прицепа. </w:t>
      </w:r>
    </w:p>
    <w:p w:rsidR="00E7190D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велосипедистов",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здом на полосу встречного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 части 4 статьи 12.15 Кодекса Российской Федерации об административных право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движения, либо на трамвайные пути встречного направления (за исключением случа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ев объезда препятствия (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которые квалифицируются по </w:t>
      </w:r>
      <w:hyperlink r:id="rId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8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</w:t>
        </w: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Исхаков</w:t>
      </w:r>
      <w:r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ой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Р.Ш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610772" w:rsidRPr="0055704E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Доводы 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Исхаковой Р.Ш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о том, что 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попутно двигавшееся транспортное средство включило знак поворота направо, решила, что оно съезжает на обочину, стала обгонять, знака 3.20 «Обгон запрещён» не видела, дорожной разметки не было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судья расценивает, как 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несостоятельные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, поскольку данные доводы опровергаются совок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упностью исследованных в судебном заседании письменных материалов дела и видеозаписью административного правонарушения.</w:t>
      </w:r>
    </w:p>
    <w:p w:rsidR="00196784" w:rsidRPr="00B26D5A" w:rsidP="00282DF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Pr="0055704E" w:rsidR="0055704E">
        <w:rPr>
          <w:rFonts w:ascii="Times New Roman" w:hAnsi="Times New Roman" w:cs="Times New Roman"/>
          <w:sz w:val="26"/>
          <w:szCs w:val="26"/>
          <w:lang w:val="ru-RU"/>
        </w:rPr>
        <w:t>Исхаковой Р.Ш</w:t>
      </w:r>
      <w:r w:rsidRPr="0063093B" w:rsidR="0063093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мировой судья квалифицирует по ч. 4 ст. 12.15 Кодекса Российской Федерации об административных правонарушениях,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63093B" w:rsidP="00811EE4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В качестве о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бстоятельств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а, смягчающего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административную о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тветственность в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соответствии с ч.2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ст. 4.2 Кодекса Российской Федерации об административных правонарушениях, суд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ья учитывает 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состояние здоровья </w:t>
      </w:r>
      <w:r w:rsidRPr="0055704E">
        <w:rPr>
          <w:rFonts w:ascii="Times New Roman" w:hAnsi="Times New Roman" w:cs="Times New Roman"/>
          <w:sz w:val="26"/>
          <w:szCs w:val="26"/>
          <w:lang w:val="ru-RU"/>
        </w:rPr>
        <w:t>Исхаковой Р.Ш</w:t>
      </w:r>
      <w:r w:rsidRPr="0063093B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(инвалидность 3 группы).</w:t>
      </w:r>
    </w:p>
    <w:p w:rsidR="00735BF2" w:rsidRPr="0055704E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В качестве отягчающего административную ответственность обстоятельства, предусмотренног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 </w:t>
      </w:r>
      <w:r w:rsidRPr="0055704E" w:rsidR="008F41B6">
        <w:rPr>
          <w:rFonts w:ascii="Times New Roman" w:hAnsi="Times New Roman" w:cs="Times New Roman"/>
          <w:color w:val="auto"/>
          <w:sz w:val="26"/>
          <w:szCs w:val="26"/>
          <w:lang w:val="ru-RU"/>
        </w:rPr>
        <w:t>ст.4.3</w:t>
      </w:r>
      <w:r w:rsidRPr="0055704E" w:rsidR="000F37C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РФ, 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ч. 2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ст.12.</w:t>
      </w:r>
      <w:r w:rsidRPr="0055704E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Pr="0055704E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 </w:t>
      </w:r>
      <w:r w:rsidRPr="0055704E" w:rsid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>12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</w:t>
      </w:r>
      <w:r w:rsidRPr="0055704E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й)</w:t>
      </w:r>
      <w:r w:rsidRPr="0055704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E67971">
        <w:rPr>
          <w:rFonts w:ascii="Times New Roman" w:hAnsi="Times New Roman" w:cs="Times New Roman"/>
          <w:sz w:val="26"/>
          <w:szCs w:val="26"/>
          <w:lang w:val="ru-RU"/>
        </w:rPr>
        <w:t>смягчающе</w:t>
      </w:r>
      <w:r w:rsidRPr="00B26D5A" w:rsidR="000F10C9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Pr="00B26D5A" w:rsidR="00735BF2">
        <w:rPr>
          <w:rFonts w:ascii="Times New Roman" w:hAnsi="Times New Roman" w:cs="Times New Roman"/>
          <w:sz w:val="26"/>
          <w:szCs w:val="26"/>
          <w:lang w:val="ru-RU"/>
        </w:rPr>
        <w:t>и отягчающее наказание обстоятельства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  <w:r w:rsidR="0055704E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C867F7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C867F7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C7078" w:rsidRPr="006C7078" w:rsidP="006C707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7078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="00E67971">
        <w:rPr>
          <w:rFonts w:ascii="Times New Roman" w:hAnsi="Times New Roman" w:cs="Times New Roman"/>
          <w:sz w:val="26"/>
          <w:szCs w:val="26"/>
          <w:lang w:val="ru-RU"/>
        </w:rPr>
        <w:t>Исхакову Раушанию Шарифьяновну</w:t>
      </w:r>
      <w:r w:rsidRPr="0055704E" w:rsidR="005570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>виновн</w:t>
      </w:r>
      <w:r w:rsidR="0055704E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</w:t>
      </w:r>
      <w:r w:rsidR="0055704E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административного штрафа в размере 7 500 (семь тысяч пятьсот) рублей.  </w:t>
      </w:r>
    </w:p>
    <w:p w:rsidR="006C7078" w:rsidRPr="006C7078" w:rsidP="006C707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7078">
        <w:rPr>
          <w:rFonts w:ascii="Times New Roman" w:hAnsi="Times New Roman" w:cs="Times New Roman"/>
          <w:sz w:val="26"/>
          <w:szCs w:val="26"/>
          <w:lang w:val="ru-RU"/>
        </w:rPr>
        <w:t>Получат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>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>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55704E">
        <w:rPr>
          <w:rFonts w:ascii="Times New Roman" w:hAnsi="Times New Roman" w:cs="Times New Roman"/>
          <w:sz w:val="26"/>
          <w:szCs w:val="26"/>
          <w:lang w:val="ru-RU"/>
        </w:rPr>
        <w:t>8476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5570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C7078" w:rsidRPr="006C7078" w:rsidP="006C707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7078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 xml:space="preserve">о постановления в законную силу либо со дня истечения 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>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6C7078" w:rsidRPr="006C7078" w:rsidP="006C707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7078">
        <w:rPr>
          <w:rFonts w:ascii="Times New Roman" w:hAnsi="Times New Roman" w:cs="Times New Roman"/>
          <w:sz w:val="26"/>
          <w:szCs w:val="26"/>
          <w:lang w:val="ru-RU"/>
        </w:rPr>
        <w:t>При уплате административного штрафа не позднее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 xml:space="preserve">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5 625 рублей.</w:t>
      </w:r>
    </w:p>
    <w:p w:rsidR="006C7078" w:rsidRPr="006C7078" w:rsidP="006C707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7078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>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92553B" w:rsidRPr="00B26D5A" w:rsidP="006C707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7078">
        <w:rPr>
          <w:rFonts w:ascii="Times New Roman" w:hAnsi="Times New Roman" w:cs="Times New Roman"/>
          <w:sz w:val="26"/>
          <w:szCs w:val="26"/>
          <w:lang w:val="ru-RU"/>
        </w:rPr>
        <w:t>Постановление может быть обжалова</w:t>
      </w:r>
      <w:r w:rsidRPr="006C7078">
        <w:rPr>
          <w:rFonts w:ascii="Times New Roman" w:hAnsi="Times New Roman" w:cs="Times New Roman"/>
          <w:sz w:val="26"/>
          <w:szCs w:val="26"/>
          <w:lang w:val="ru-RU"/>
        </w:rPr>
        <w:t xml:space="preserve">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</w:t>
      </w:r>
      <w:r>
        <w:rPr>
          <w:rFonts w:ascii="Times New Roman" w:hAnsi="Times New Roman" w:cs="Times New Roman"/>
          <w:sz w:val="26"/>
          <w:szCs w:val="26"/>
          <w:lang w:val="ru-RU"/>
        </w:rPr>
        <w:t>быть опротестовано прокурором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C7078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</w:p>
    <w:p w:rsidR="009B7DDE" w:rsidRPr="00B26D5A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Мировой судья                                                                      Е.В. К</w:t>
      </w:r>
      <w:r w:rsidR="006C7078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ся</w:t>
      </w:r>
    </w:p>
    <w:p w:rsidR="00B26D5A" w:rsidRPr="00B26D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9"/>
      <w:footerReference w:type="default" r:id="rId10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7A90" w:rsidR="007E7A90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56E62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342B4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4325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244D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39F7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93206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17EED"/>
    <w:rsid w:val="00523AFA"/>
    <w:rsid w:val="00524795"/>
    <w:rsid w:val="00535D1F"/>
    <w:rsid w:val="00537FAC"/>
    <w:rsid w:val="00545657"/>
    <w:rsid w:val="00546602"/>
    <w:rsid w:val="0055450C"/>
    <w:rsid w:val="005560E6"/>
    <w:rsid w:val="0055704E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0772"/>
    <w:rsid w:val="00616BDC"/>
    <w:rsid w:val="0063093B"/>
    <w:rsid w:val="006331CF"/>
    <w:rsid w:val="006343F2"/>
    <w:rsid w:val="00647AAA"/>
    <w:rsid w:val="006504C3"/>
    <w:rsid w:val="00650A57"/>
    <w:rsid w:val="00650B19"/>
    <w:rsid w:val="006612E0"/>
    <w:rsid w:val="006673F9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C7078"/>
    <w:rsid w:val="006D079B"/>
    <w:rsid w:val="006D726D"/>
    <w:rsid w:val="006E6400"/>
    <w:rsid w:val="006F1AD6"/>
    <w:rsid w:val="00701669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0BE9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E7A9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55DCC"/>
    <w:rsid w:val="00C61DF7"/>
    <w:rsid w:val="00C75AF7"/>
    <w:rsid w:val="00C77844"/>
    <w:rsid w:val="00C81B84"/>
    <w:rsid w:val="00C867F7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C46BE"/>
    <w:rsid w:val="00CE4020"/>
    <w:rsid w:val="00CE4414"/>
    <w:rsid w:val="00CE4D95"/>
    <w:rsid w:val="00CF6F42"/>
    <w:rsid w:val="00D035A7"/>
    <w:rsid w:val="00D0360B"/>
    <w:rsid w:val="00D05B76"/>
    <w:rsid w:val="00D06951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67971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075F1"/>
    <w:rsid w:val="00F12C7B"/>
    <w:rsid w:val="00F16DA7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